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AD8" w:rsidRDefault="00A1537E">
      <w:r>
        <w:rPr>
          <w:noProof/>
          <w:lang w:eastAsia="pl-PL"/>
        </w:rPr>
        <w:drawing>
          <wp:inline distT="0" distB="0" distL="0" distR="0" wp14:anchorId="7291853F" wp14:editId="5A196323">
            <wp:extent cx="5760720" cy="3156576"/>
            <wp:effectExtent l="0" t="0" r="11430" b="25400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A1537E" w:rsidRDefault="00A1537E"/>
    <w:p w:rsidR="00A1537E" w:rsidRDefault="00A1537E">
      <w:r>
        <w:rPr>
          <w:noProof/>
          <w:lang w:eastAsia="pl-PL"/>
        </w:rPr>
        <w:drawing>
          <wp:inline distT="0" distB="0" distL="0" distR="0" wp14:anchorId="114AAFA4" wp14:editId="4BE55D47">
            <wp:extent cx="5334000" cy="4095750"/>
            <wp:effectExtent l="0" t="0" r="19050" b="19050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Start w:id="0" w:name="_GoBack"/>
      <w:bookmarkEnd w:id="0"/>
    </w:p>
    <w:sectPr w:rsidR="00A153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37E"/>
    <w:rsid w:val="00A1537E"/>
    <w:rsid w:val="00E2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15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53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15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53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347;rednie%20wyniki12-13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347;rednie%20wyniki12-1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porównanie średnich wyników II Gimnazjum MCE i wyników w kraju</a:t>
            </a:r>
            <a:r>
              <a:rPr lang="pl-PL"/>
              <a:t> w %</a:t>
            </a:r>
            <a:endParaRPr lang="en-US"/>
          </a:p>
        </c:rich>
      </c:tx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Arkusz2!$A$3</c:f>
              <c:strCache>
                <c:ptCount val="1"/>
                <c:pt idx="0">
                  <c:v>Średni wynik w II Gimnazjum MCE w%</c:v>
                </c:pt>
              </c:strCache>
            </c:strRef>
          </c:tx>
          <c:invertIfNegative val="0"/>
          <c:cat>
            <c:strRef>
              <c:f>Arkusz2!$B$2:$G$2</c:f>
              <c:strCache>
                <c:ptCount val="6"/>
                <c:pt idx="0">
                  <c:v>częśc humanistyczna z zakresu j. polskiego</c:v>
                </c:pt>
                <c:pt idx="1">
                  <c:v>częśc       humanistyczna z zakresu historii i wiedzy o społeczeństwie</c:v>
                </c:pt>
                <c:pt idx="2">
                  <c:v>częśc matematyczno- przyrodnicza z zakresu matematyki</c:v>
                </c:pt>
                <c:pt idx="3">
                  <c:v>częśc matematyczno- przyrodnicza z zakresu przedmiotów przyrodniczych</c:v>
                </c:pt>
                <c:pt idx="4">
                  <c:v>język angielski - poziom podstawowy</c:v>
                </c:pt>
                <c:pt idx="5">
                  <c:v>język angielski - poziom rozszerzony</c:v>
                </c:pt>
              </c:strCache>
            </c:strRef>
          </c:cat>
          <c:val>
            <c:numRef>
              <c:f>Arkusz2!$B$3:$G$3</c:f>
              <c:numCache>
                <c:formatCode>General</c:formatCode>
                <c:ptCount val="6"/>
                <c:pt idx="0">
                  <c:v>75.5</c:v>
                </c:pt>
                <c:pt idx="1">
                  <c:v>74</c:v>
                </c:pt>
                <c:pt idx="2">
                  <c:v>70.5</c:v>
                </c:pt>
                <c:pt idx="3">
                  <c:v>55.4</c:v>
                </c:pt>
                <c:pt idx="4">
                  <c:v>84.1</c:v>
                </c:pt>
                <c:pt idx="5">
                  <c:v>68</c:v>
                </c:pt>
              </c:numCache>
            </c:numRef>
          </c:val>
        </c:ser>
        <c:ser>
          <c:idx val="1"/>
          <c:order val="1"/>
          <c:tx>
            <c:strRef>
              <c:f>Arkusz2!$A$4</c:f>
              <c:strCache>
                <c:ptCount val="1"/>
                <c:pt idx="0">
                  <c:v>średni wynik w Polsce w%</c:v>
                </c:pt>
              </c:strCache>
            </c:strRef>
          </c:tx>
          <c:invertIfNegative val="0"/>
          <c:cat>
            <c:strRef>
              <c:f>Arkusz2!$B$2:$G$2</c:f>
              <c:strCache>
                <c:ptCount val="6"/>
                <c:pt idx="0">
                  <c:v>częśc humanistyczna z zakresu j. polskiego</c:v>
                </c:pt>
                <c:pt idx="1">
                  <c:v>częśc       humanistyczna z zakresu historii i wiedzy o społeczeństwie</c:v>
                </c:pt>
                <c:pt idx="2">
                  <c:v>częśc matematyczno- przyrodnicza z zakresu matematyki</c:v>
                </c:pt>
                <c:pt idx="3">
                  <c:v>częśc matematyczno- przyrodnicza z zakresu przedmiotów przyrodniczych</c:v>
                </c:pt>
                <c:pt idx="4">
                  <c:v>język angielski - poziom podstawowy</c:v>
                </c:pt>
                <c:pt idx="5">
                  <c:v>język angielski - poziom rozszerzony</c:v>
                </c:pt>
              </c:strCache>
            </c:strRef>
          </c:cat>
          <c:val>
            <c:numRef>
              <c:f>Arkusz2!$B$4:$G$4</c:f>
              <c:numCache>
                <c:formatCode>General</c:formatCode>
                <c:ptCount val="6"/>
                <c:pt idx="0">
                  <c:v>65</c:v>
                </c:pt>
                <c:pt idx="1">
                  <c:v>61</c:v>
                </c:pt>
                <c:pt idx="2">
                  <c:v>47</c:v>
                </c:pt>
                <c:pt idx="3">
                  <c:v>50</c:v>
                </c:pt>
                <c:pt idx="4">
                  <c:v>63</c:v>
                </c:pt>
                <c:pt idx="5">
                  <c:v>46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0724480"/>
        <c:axId val="140737536"/>
      </c:barChart>
      <c:catAx>
        <c:axId val="140724480"/>
        <c:scaling>
          <c:orientation val="minMax"/>
        </c:scaling>
        <c:delete val="0"/>
        <c:axPos val="l"/>
        <c:majorTickMark val="none"/>
        <c:minorTickMark val="none"/>
        <c:tickLblPos val="nextTo"/>
        <c:crossAx val="140737536"/>
        <c:crosses val="autoZero"/>
        <c:auto val="1"/>
        <c:lblAlgn val="ctr"/>
        <c:lblOffset val="100"/>
        <c:noMultiLvlLbl val="0"/>
      </c:catAx>
      <c:valAx>
        <c:axId val="140737536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4072448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wyniki egzaminu gimnazjalnego- punkty</a:t>
            </a:r>
          </a:p>
        </c:rich>
      </c:tx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Arkusz2!$A$32</c:f>
              <c:strCache>
                <c:ptCount val="1"/>
                <c:pt idx="0">
                  <c:v>możliwe punkty do uzyskania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Arkusz2!$B$31:$G$31</c:f>
              <c:strCache>
                <c:ptCount val="6"/>
                <c:pt idx="0">
                  <c:v>j.polski</c:v>
                </c:pt>
                <c:pt idx="1">
                  <c:v>historia i wos</c:v>
                </c:pt>
                <c:pt idx="2">
                  <c:v>matematyka</c:v>
                </c:pt>
                <c:pt idx="3">
                  <c:v>przedmioty przyrodnicze</c:v>
                </c:pt>
                <c:pt idx="4">
                  <c:v>j.angielski pp</c:v>
                </c:pt>
                <c:pt idx="5">
                  <c:v>j.angielski p.r</c:v>
                </c:pt>
              </c:strCache>
            </c:strRef>
          </c:cat>
          <c:val>
            <c:numRef>
              <c:f>Arkusz2!$B$32:$G$32</c:f>
              <c:numCache>
                <c:formatCode>General</c:formatCode>
                <c:ptCount val="6"/>
                <c:pt idx="0">
                  <c:v>32</c:v>
                </c:pt>
                <c:pt idx="1">
                  <c:v>33</c:v>
                </c:pt>
                <c:pt idx="2">
                  <c:v>30</c:v>
                </c:pt>
                <c:pt idx="3">
                  <c:v>26</c:v>
                </c:pt>
                <c:pt idx="4">
                  <c:v>40</c:v>
                </c:pt>
                <c:pt idx="5">
                  <c:v>40</c:v>
                </c:pt>
              </c:numCache>
            </c:numRef>
          </c:val>
        </c:ser>
        <c:ser>
          <c:idx val="1"/>
          <c:order val="1"/>
          <c:tx>
            <c:strRef>
              <c:f>Arkusz2!$A$33</c:f>
              <c:strCache>
                <c:ptCount val="1"/>
                <c:pt idx="0">
                  <c:v>szkoła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Arkusz2!$B$31:$G$31</c:f>
              <c:strCache>
                <c:ptCount val="6"/>
                <c:pt idx="0">
                  <c:v>j.polski</c:v>
                </c:pt>
                <c:pt idx="1">
                  <c:v>historia i wos</c:v>
                </c:pt>
                <c:pt idx="2">
                  <c:v>matematyka</c:v>
                </c:pt>
                <c:pt idx="3">
                  <c:v>przedmioty przyrodnicze</c:v>
                </c:pt>
                <c:pt idx="4">
                  <c:v>j.angielski pp</c:v>
                </c:pt>
                <c:pt idx="5">
                  <c:v>j.angielski p.r</c:v>
                </c:pt>
              </c:strCache>
            </c:strRef>
          </c:cat>
          <c:val>
            <c:numRef>
              <c:f>Arkusz2!$B$33:$G$33</c:f>
              <c:numCache>
                <c:formatCode>General</c:formatCode>
                <c:ptCount val="6"/>
                <c:pt idx="0">
                  <c:v>24.1</c:v>
                </c:pt>
                <c:pt idx="1">
                  <c:v>24.4</c:v>
                </c:pt>
                <c:pt idx="2">
                  <c:v>21.1</c:v>
                </c:pt>
                <c:pt idx="3">
                  <c:v>14.4</c:v>
                </c:pt>
                <c:pt idx="4">
                  <c:v>33.5</c:v>
                </c:pt>
                <c:pt idx="5">
                  <c:v>27.2</c:v>
                </c:pt>
              </c:numCache>
            </c:numRef>
          </c:val>
        </c:ser>
        <c:ser>
          <c:idx val="2"/>
          <c:order val="2"/>
          <c:tx>
            <c:strRef>
              <c:f>Arkusz2!$A$34</c:f>
              <c:strCache>
                <c:ptCount val="1"/>
                <c:pt idx="0">
                  <c:v>Gmina</c:v>
                </c:pt>
              </c:strCache>
            </c:strRef>
          </c:tx>
          <c:invertIfNegative val="0"/>
          <c:cat>
            <c:strRef>
              <c:f>Arkusz2!$B$31:$G$31</c:f>
              <c:strCache>
                <c:ptCount val="6"/>
                <c:pt idx="0">
                  <c:v>j.polski</c:v>
                </c:pt>
                <c:pt idx="1">
                  <c:v>historia i wos</c:v>
                </c:pt>
                <c:pt idx="2">
                  <c:v>matematyka</c:v>
                </c:pt>
                <c:pt idx="3">
                  <c:v>przedmioty przyrodnicze</c:v>
                </c:pt>
                <c:pt idx="4">
                  <c:v>j.angielski pp</c:v>
                </c:pt>
                <c:pt idx="5">
                  <c:v>j.angielski p.r</c:v>
                </c:pt>
              </c:strCache>
            </c:strRef>
          </c:cat>
          <c:val>
            <c:numRef>
              <c:f>Arkusz2!$B$34:$G$34</c:f>
              <c:numCache>
                <c:formatCode>General</c:formatCode>
                <c:ptCount val="6"/>
                <c:pt idx="0">
                  <c:v>23.3</c:v>
                </c:pt>
                <c:pt idx="1">
                  <c:v>22.6</c:v>
                </c:pt>
                <c:pt idx="2">
                  <c:v>17.2</c:v>
                </c:pt>
                <c:pt idx="3">
                  <c:v>14.6</c:v>
                </c:pt>
                <c:pt idx="4">
                  <c:v>29.3</c:v>
                </c:pt>
                <c:pt idx="5">
                  <c:v>22.5</c:v>
                </c:pt>
              </c:numCache>
            </c:numRef>
          </c:val>
        </c:ser>
        <c:ser>
          <c:idx val="3"/>
          <c:order val="3"/>
          <c:tx>
            <c:strRef>
              <c:f>Arkusz2!$A$35</c:f>
              <c:strCache>
                <c:ptCount val="1"/>
                <c:pt idx="0">
                  <c:v>powiat</c:v>
                </c:pt>
              </c:strCache>
            </c:strRef>
          </c:tx>
          <c:invertIfNegative val="0"/>
          <c:cat>
            <c:strRef>
              <c:f>Arkusz2!$B$31:$G$31</c:f>
              <c:strCache>
                <c:ptCount val="6"/>
                <c:pt idx="0">
                  <c:v>j.polski</c:v>
                </c:pt>
                <c:pt idx="1">
                  <c:v>historia i wos</c:v>
                </c:pt>
                <c:pt idx="2">
                  <c:v>matematyka</c:v>
                </c:pt>
                <c:pt idx="3">
                  <c:v>przedmioty przyrodnicze</c:v>
                </c:pt>
                <c:pt idx="4">
                  <c:v>j.angielski pp</c:v>
                </c:pt>
                <c:pt idx="5">
                  <c:v>j.angielski p.r</c:v>
                </c:pt>
              </c:strCache>
            </c:strRef>
          </c:cat>
          <c:val>
            <c:numRef>
              <c:f>Arkusz2!$B$35:$G$35</c:f>
              <c:numCache>
                <c:formatCode>General</c:formatCode>
                <c:ptCount val="6"/>
                <c:pt idx="0">
                  <c:v>23.3</c:v>
                </c:pt>
                <c:pt idx="1">
                  <c:v>22.6</c:v>
                </c:pt>
                <c:pt idx="2">
                  <c:v>17.2</c:v>
                </c:pt>
                <c:pt idx="3">
                  <c:v>14.6</c:v>
                </c:pt>
                <c:pt idx="4">
                  <c:v>29.3</c:v>
                </c:pt>
                <c:pt idx="5">
                  <c:v>22.5</c:v>
                </c:pt>
              </c:numCache>
            </c:numRef>
          </c:val>
        </c:ser>
        <c:ser>
          <c:idx val="4"/>
          <c:order val="4"/>
          <c:tx>
            <c:strRef>
              <c:f>Arkusz2!$A$36</c:f>
              <c:strCache>
                <c:ptCount val="1"/>
                <c:pt idx="0">
                  <c:v>województwo</c:v>
                </c:pt>
              </c:strCache>
            </c:strRef>
          </c:tx>
          <c:invertIfNegative val="0"/>
          <c:cat>
            <c:strRef>
              <c:f>Arkusz2!$B$31:$G$31</c:f>
              <c:strCache>
                <c:ptCount val="6"/>
                <c:pt idx="0">
                  <c:v>j.polski</c:v>
                </c:pt>
                <c:pt idx="1">
                  <c:v>historia i wos</c:v>
                </c:pt>
                <c:pt idx="2">
                  <c:v>matematyka</c:v>
                </c:pt>
                <c:pt idx="3">
                  <c:v>przedmioty przyrodnicze</c:v>
                </c:pt>
                <c:pt idx="4">
                  <c:v>j.angielski pp</c:v>
                </c:pt>
                <c:pt idx="5">
                  <c:v>j.angielski p.r</c:v>
                </c:pt>
              </c:strCache>
            </c:strRef>
          </c:cat>
          <c:val>
            <c:numRef>
              <c:f>Arkusz2!$B$36:$G$36</c:f>
              <c:numCache>
                <c:formatCode>General</c:formatCode>
                <c:ptCount val="6"/>
                <c:pt idx="0">
                  <c:v>21.9</c:v>
                </c:pt>
                <c:pt idx="1">
                  <c:v>20.9</c:v>
                </c:pt>
                <c:pt idx="2">
                  <c:v>15</c:v>
                </c:pt>
                <c:pt idx="3">
                  <c:v>13.4</c:v>
                </c:pt>
                <c:pt idx="4">
                  <c:v>25.6</c:v>
                </c:pt>
                <c:pt idx="5">
                  <c:v>18.100000000000001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7231744"/>
        <c:axId val="140829824"/>
      </c:barChart>
      <c:catAx>
        <c:axId val="137231744"/>
        <c:scaling>
          <c:orientation val="minMax"/>
        </c:scaling>
        <c:delete val="0"/>
        <c:axPos val="l"/>
        <c:majorTickMark val="none"/>
        <c:minorTickMark val="none"/>
        <c:tickLblPos val="nextTo"/>
        <c:crossAx val="140829824"/>
        <c:crosses val="autoZero"/>
        <c:auto val="1"/>
        <c:lblAlgn val="ctr"/>
        <c:lblOffset val="100"/>
        <c:noMultiLvlLbl val="0"/>
      </c:catAx>
      <c:valAx>
        <c:axId val="140829824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3723174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2012-06-25T17:51:00Z</dcterms:created>
  <dcterms:modified xsi:type="dcterms:W3CDTF">2012-06-25T17:58:00Z</dcterms:modified>
</cp:coreProperties>
</file>